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3D67" w:rsidRDefault="00793D67" w:rsidP="00793D67">
      <w:pPr>
        <w:rPr>
          <w:rFonts w:ascii="Arial" w:hAnsi="Arial" w:cs="Arial"/>
          <w:i/>
          <w:iCs/>
          <w:color w:val="282828"/>
          <w:sz w:val="21"/>
          <w:szCs w:val="21"/>
        </w:rPr>
      </w:pPr>
      <w:bookmarkStart w:id="0" w:name="_Toc416357986"/>
      <w:r w:rsidRPr="003673E5">
        <w:rPr>
          <w:rFonts w:ascii="Arial" w:hAnsi="Arial" w:cs="Arial"/>
          <w:i/>
          <w:iCs/>
          <w:color w:val="282828"/>
          <w:sz w:val="21"/>
          <w:szCs w:val="21"/>
        </w:rPr>
        <w:t>Ausschreibungstext</w:t>
      </w:r>
    </w:p>
    <w:p w:rsidR="00793D67" w:rsidRDefault="00793D67" w:rsidP="00793D67">
      <w:pPr>
        <w:rPr>
          <w:rFonts w:ascii="Arial" w:hAnsi="Arial" w:cs="Arial"/>
          <w:i/>
          <w:iCs/>
          <w:color w:val="282828"/>
          <w:sz w:val="21"/>
          <w:szCs w:val="21"/>
        </w:rPr>
      </w:pPr>
      <w:r w:rsidRPr="003673E5">
        <w:rPr>
          <w:rFonts w:ascii="Arial" w:hAnsi="Arial" w:cs="Arial"/>
          <w:color w:val="282828"/>
          <w:sz w:val="21"/>
          <w:szCs w:val="21"/>
        </w:rPr>
        <w:t xml:space="preserve">Universal Gateway der </w:t>
      </w:r>
      <w:r>
        <w:rPr>
          <w:rFonts w:ascii="Arial" w:hAnsi="Arial" w:cs="Arial"/>
          <w:color w:val="282828"/>
          <w:sz w:val="21"/>
          <w:szCs w:val="21"/>
        </w:rPr>
        <w:t>X</w:t>
      </w:r>
      <w:r w:rsidRPr="003673E5">
        <w:rPr>
          <w:rFonts w:ascii="Arial" w:hAnsi="Arial" w:cs="Arial"/>
          <w:color w:val="282828"/>
          <w:sz w:val="21"/>
          <w:szCs w:val="21"/>
        </w:rPr>
        <w:t xml:space="preserve"> Serie</w:t>
      </w:r>
      <w:r w:rsidR="004C67B6">
        <w:rPr>
          <w:rFonts w:ascii="Arial" w:hAnsi="Arial" w:cs="Arial"/>
          <w:color w:val="282828"/>
          <w:sz w:val="21"/>
          <w:szCs w:val="21"/>
        </w:rPr>
        <w:t xml:space="preserve"> | Triple-X</w:t>
      </w:r>
    </w:p>
    <w:p w:rsidR="00793D67" w:rsidRPr="00984881" w:rsidRDefault="007E72D6" w:rsidP="00793D67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b/>
          <w:bCs/>
          <w:color w:val="282828"/>
          <w:sz w:val="40"/>
          <w:szCs w:val="40"/>
        </w:rPr>
        <w:t>LON</w:t>
      </w:r>
      <w:r w:rsidR="00D370D4">
        <w:rPr>
          <w:rFonts w:ascii="Arial" w:hAnsi="Arial" w:cs="Arial"/>
          <w:b/>
          <w:bCs/>
          <w:color w:val="282828"/>
          <w:sz w:val="40"/>
          <w:szCs w:val="40"/>
        </w:rPr>
        <w:t xml:space="preserve"> + KNX</w:t>
      </w: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657"/>
        <w:gridCol w:w="157"/>
        <w:gridCol w:w="79"/>
        <w:gridCol w:w="846"/>
        <w:gridCol w:w="501"/>
        <w:gridCol w:w="424"/>
        <w:gridCol w:w="842"/>
        <w:gridCol w:w="83"/>
      </w:tblGrid>
      <w:tr w:rsidR="00793D67" w:rsidTr="007C70AC">
        <w:tc>
          <w:tcPr>
            <w:tcW w:w="565" w:type="dxa"/>
            <w:tcBorders>
              <w:bottom w:val="single" w:sz="4" w:space="0" w:color="auto"/>
            </w:tcBorders>
          </w:tcPr>
          <w:p w:rsidR="00793D67" w:rsidRPr="003673E5" w:rsidRDefault="00793D67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Pos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:rsidR="00793D67" w:rsidRPr="003673E5" w:rsidRDefault="00793D67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Leistungsbeschreibung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793D67" w:rsidRPr="003673E5" w:rsidRDefault="00793D67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Menge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793D67" w:rsidRPr="003673E5" w:rsidRDefault="00793D67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Preis je Einheit €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793D67" w:rsidRPr="003673E5" w:rsidRDefault="00793D67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Summe €</w:t>
            </w:r>
          </w:p>
        </w:tc>
      </w:tr>
      <w:tr w:rsidR="00793D67" w:rsidTr="007C70AC">
        <w:trPr>
          <w:gridAfter w:val="1"/>
          <w:wAfter w:w="83" w:type="dxa"/>
        </w:trPr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793D67" w:rsidRDefault="00793D67" w:rsidP="007C70AC">
            <w:pPr>
              <w:rPr>
                <w:rFonts w:ascii="Arial" w:hAnsi="Arial" w:cs="Arial"/>
                <w:color w:val="282828"/>
                <w:sz w:val="21"/>
                <w:szCs w:val="21"/>
              </w:rPr>
            </w:pPr>
          </w:p>
        </w:tc>
      </w:tr>
      <w:tr w:rsidR="00793D67" w:rsidRPr="00417E87" w:rsidTr="007C70AC">
        <w:tc>
          <w:tcPr>
            <w:tcW w:w="565" w:type="dxa"/>
          </w:tcPr>
          <w:p w:rsidR="00793D67" w:rsidRPr="003673E5" w:rsidRDefault="00793D67" w:rsidP="007C70A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793D67" w:rsidRDefault="00793D67" w:rsidP="007C70AC">
            <w:p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color w:val="282828"/>
              </w:rPr>
              <w:t xml:space="preserve">Universal </w:t>
            </w:r>
            <w:r w:rsidRPr="004F7EAB">
              <w:rPr>
                <w:rFonts w:ascii="Arial" w:hAnsi="Arial" w:cs="Arial"/>
                <w:b/>
                <w:bCs/>
                <w:color w:val="282828"/>
              </w:rPr>
              <w:t>Gateway</w:t>
            </w:r>
            <w:r w:rsidRPr="00C4356B">
              <w:rPr>
                <w:rFonts w:ascii="Arial" w:hAnsi="Arial" w:cs="Arial"/>
                <w:color w:val="282828"/>
              </w:rPr>
              <w:t xml:space="preserve"> mit einem integrierten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="007E72D6">
              <w:rPr>
                <w:rFonts w:ascii="Arial" w:hAnsi="Arial" w:cs="Arial"/>
                <w:b/>
                <w:bCs/>
                <w:color w:val="282828"/>
              </w:rPr>
              <w:t>LON</w:t>
            </w:r>
            <w:r w:rsidR="00D370D4">
              <w:rPr>
                <w:rFonts w:ascii="Arial" w:hAnsi="Arial" w:cs="Arial"/>
                <w:b/>
                <w:bCs/>
                <w:color w:val="282828"/>
              </w:rPr>
              <w:t xml:space="preserve"> + KNX</w:t>
            </w:r>
            <w:r w:rsidRPr="004F7EAB">
              <w:rPr>
                <w:rFonts w:ascii="Arial" w:hAnsi="Arial" w:cs="Arial"/>
                <w:b/>
                <w:bCs/>
                <w:color w:val="282828"/>
              </w:rPr>
              <w:t xml:space="preserve"> Protokoll-Hardware-Adapter</w:t>
            </w:r>
            <w:r>
              <w:rPr>
                <w:rFonts w:ascii="Arial" w:hAnsi="Arial" w:cs="Arial"/>
                <w:color w:val="282828"/>
              </w:rPr>
              <w:t xml:space="preserve"> zur Kopplung von netzwerkbasierten und seriellen Kommunikationsprotokollen der Industrie- und Gebäudeautomation.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Pr="00417E8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Alle Vorteile auf einen Blick:</w:t>
            </w:r>
          </w:p>
          <w:p w:rsidR="00793D67" w:rsidRPr="00417E87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Integrie</w:t>
            </w:r>
            <w:r w:rsidR="0033209C">
              <w:rPr>
                <w:rFonts w:ascii="Arial" w:hAnsi="Arial" w:cs="Arial"/>
                <w:color w:val="282828"/>
              </w:rPr>
              <w:t>r</w:t>
            </w:r>
            <w:r>
              <w:rPr>
                <w:rFonts w:ascii="Arial" w:hAnsi="Arial" w:cs="Arial"/>
                <w:color w:val="282828"/>
              </w:rPr>
              <w:t xml:space="preserve">ter </w:t>
            </w:r>
            <w:r w:rsidR="007E72D6">
              <w:rPr>
                <w:rFonts w:ascii="Arial" w:hAnsi="Arial" w:cs="Arial"/>
                <w:color w:val="282828"/>
              </w:rPr>
              <w:t>LON</w:t>
            </w:r>
            <w:r w:rsidR="00D370D4">
              <w:rPr>
                <w:rFonts w:ascii="Arial" w:hAnsi="Arial" w:cs="Arial"/>
                <w:color w:val="282828"/>
              </w:rPr>
              <w:t xml:space="preserve"> + KNX</w:t>
            </w:r>
            <w:r>
              <w:rPr>
                <w:rFonts w:ascii="Arial" w:hAnsi="Arial" w:cs="Arial"/>
                <w:color w:val="282828"/>
              </w:rPr>
              <w:t xml:space="preserve"> Protokoll-Hardware-Adapter</w:t>
            </w:r>
          </w:p>
          <w:p w:rsidR="00793D67" w:rsidRPr="00024C84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Alle wichtigen Kommunikationsprotokolle sind verfügbar</w:t>
            </w:r>
          </w:p>
          <w:p w:rsidR="00793D67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Integriertes Webinterface zur Konfiguration und Analyse</w:t>
            </w:r>
          </w:p>
          <w:p w:rsidR="00793D67" w:rsidRPr="00024C84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Echtzeituhr integriert mit Batteriepufferung</w:t>
            </w:r>
          </w:p>
          <w:p w:rsidR="00793D67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proofErr w:type="spellStart"/>
            <w:r w:rsidRPr="00024C84">
              <w:rPr>
                <w:rFonts w:ascii="Arial" w:hAnsi="Arial" w:cs="Arial"/>
                <w:color w:val="282828"/>
              </w:rPr>
              <w:t>microSD</w:t>
            </w:r>
            <w:proofErr w:type="spellEnd"/>
            <w:r w:rsidRPr="00024C84">
              <w:rPr>
                <w:rFonts w:ascii="Arial" w:hAnsi="Arial" w:cs="Arial"/>
                <w:color w:val="282828"/>
              </w:rPr>
              <w:t>-Karte bis 2GB mit der z.B. Trendlogdaten aufgezeichnet werden</w:t>
            </w:r>
          </w:p>
          <w:p w:rsidR="00793D67" w:rsidRPr="00984881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984881">
              <w:rPr>
                <w:rFonts w:ascii="Arial" w:hAnsi="Arial" w:cs="Arial"/>
                <w:color w:val="282828"/>
              </w:rPr>
              <w:t>25 - 2.500 Datenpunkte</w:t>
            </w:r>
            <w:r>
              <w:rPr>
                <w:rFonts w:ascii="Arial" w:hAnsi="Arial" w:cs="Arial"/>
                <w:color w:val="28282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282828"/>
              </w:rPr>
              <w:t>upgradefähig</w:t>
            </w:r>
            <w:proofErr w:type="spellEnd"/>
            <w:r>
              <w:rPr>
                <w:rFonts w:ascii="Arial" w:hAnsi="Arial" w:cs="Arial"/>
                <w:color w:val="282828"/>
              </w:rPr>
              <w:t>)</w:t>
            </w:r>
          </w:p>
          <w:p w:rsidR="00793D67" w:rsidRPr="00024C84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Schnelle Aufschaltung auf serielle o. netzwerkbasierte Kommunikationsprotokolle</w:t>
            </w:r>
          </w:p>
          <w:p w:rsidR="00793D67" w:rsidRPr="00024C84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Robustes Metallgehäuse für den Einsatz in rauen Schaltschrankumgebungen</w:t>
            </w:r>
          </w:p>
          <w:p w:rsidR="00793D67" w:rsidRPr="00024C84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Keine bewegten Teile wie Lüfter oder ähnliches</w:t>
            </w:r>
          </w:p>
          <w:p w:rsidR="00793D67" w:rsidRPr="00024C84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 xml:space="preserve">Überwachung aller Funktionen mit Hard- und </w:t>
            </w:r>
            <w:proofErr w:type="spellStart"/>
            <w:r w:rsidRPr="00024C84">
              <w:rPr>
                <w:rFonts w:ascii="Arial" w:hAnsi="Arial" w:cs="Arial"/>
                <w:color w:val="282828"/>
              </w:rPr>
              <w:t>Softwarewatchdog</w:t>
            </w:r>
            <w:proofErr w:type="spellEnd"/>
          </w:p>
          <w:p w:rsidR="00793D67" w:rsidRPr="00984881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Nach Stromausfall läuft das Gateway automatisch wieder an</w:t>
            </w: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C6E91" w:rsidRDefault="001C6E9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370D4" w:rsidRDefault="00D370D4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370D4" w:rsidRDefault="00D370D4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370D4" w:rsidRDefault="00D370D4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Pr="00417E8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lastRenderedPageBreak/>
              <w:t>Technische Daten</w:t>
            </w:r>
            <w:r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Pr="00417E8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LAN: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RJ45: 10/100 MBit Ethernet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Link: Zeigt eine LAN Verbindung an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10/10: Zeigt die Verbindungsgeschwindigkeit an</w:t>
            </w: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Pr="00417E8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PWR </w:t>
            </w:r>
            <w:r>
              <w:rPr>
                <w:rFonts w:ascii="Arial" w:hAnsi="Arial" w:cs="Arial"/>
                <w:b/>
                <w:bCs/>
                <w:color w:val="282828"/>
              </w:rPr>
              <w:t>–</w:t>
            </w: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 Power</w:t>
            </w:r>
            <w:r>
              <w:rPr>
                <w:rFonts w:ascii="Arial" w:hAnsi="Arial" w:cs="Arial"/>
                <w:b/>
                <w:bCs/>
                <w:color w:val="282828"/>
              </w:rPr>
              <w:t xml:space="preserve"> – Spannungsversorgung: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V+: +12 bis +24V DC oder 12 bis 24V AC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2V-: GND oder 12 bis 24V AC</w:t>
            </w: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Pr="00C40BAA" w:rsidRDefault="00793D67" w:rsidP="007C70AC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LED: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Power</w:t>
            </w:r>
            <w:r w:rsidRPr="004F7EAB">
              <w:rPr>
                <w:rFonts w:ascii="Arial" w:hAnsi="Arial" w:cs="Arial"/>
                <w:color w:val="282828"/>
              </w:rPr>
              <w:t>: Leuchtet sobald das Gerät an eine geeignete Betriebsspannung angeschlossen ist.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RX</w:t>
            </w:r>
            <w:r w:rsidRPr="004F7EAB">
              <w:rPr>
                <w:rFonts w:ascii="Arial" w:hAnsi="Arial" w:cs="Arial"/>
                <w:color w:val="282828"/>
              </w:rPr>
              <w:t xml:space="preserve">: </w:t>
            </w:r>
            <w:proofErr w:type="gramStart"/>
            <w:r w:rsidRPr="004F7EAB">
              <w:rPr>
                <w:rFonts w:ascii="Arial" w:hAnsi="Arial" w:cs="Arial"/>
                <w:color w:val="282828"/>
              </w:rPr>
              <w:t>Blinkt</w:t>
            </w:r>
            <w:proofErr w:type="gramEnd"/>
            <w:r w:rsidRPr="004F7EAB">
              <w:rPr>
                <w:rFonts w:ascii="Arial" w:hAnsi="Arial" w:cs="Arial"/>
                <w:color w:val="282828"/>
              </w:rPr>
              <w:t xml:space="preserve"> wenn das Gerät Daten empfängt.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Status</w:t>
            </w:r>
            <w:r w:rsidRPr="004F7EAB">
              <w:rPr>
                <w:rFonts w:ascii="Arial" w:hAnsi="Arial" w:cs="Arial"/>
                <w:color w:val="282828"/>
              </w:rPr>
              <w:t>: Multicolor Status LED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TX</w:t>
            </w:r>
            <w:r w:rsidRPr="004F7EAB">
              <w:rPr>
                <w:rFonts w:ascii="Arial" w:hAnsi="Arial" w:cs="Arial"/>
                <w:color w:val="282828"/>
              </w:rPr>
              <w:t xml:space="preserve">: </w:t>
            </w:r>
            <w:proofErr w:type="gramStart"/>
            <w:r w:rsidRPr="004F7EAB">
              <w:rPr>
                <w:rFonts w:ascii="Arial" w:hAnsi="Arial" w:cs="Arial"/>
                <w:color w:val="282828"/>
              </w:rPr>
              <w:t>Blinkt</w:t>
            </w:r>
            <w:proofErr w:type="gramEnd"/>
            <w:r w:rsidRPr="004F7EAB">
              <w:rPr>
                <w:rFonts w:ascii="Arial" w:hAnsi="Arial" w:cs="Arial"/>
                <w:color w:val="282828"/>
              </w:rPr>
              <w:t xml:space="preserve"> wenn das Gerät Daten sendet.</w:t>
            </w: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Pr="005E5BCE" w:rsidRDefault="00793D67" w:rsidP="007C70AC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Version RS232: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COM1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RS232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TX: Sendeleitung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RX: Empfangsleitung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SGND: Masseverbindung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proofErr w:type="spellStart"/>
            <w:r w:rsidRPr="004F7EAB">
              <w:rPr>
                <w:rFonts w:ascii="Arial" w:hAnsi="Arial" w:cs="Arial"/>
                <w:color w:val="282828"/>
              </w:rPr>
              <w:t>Shld</w:t>
            </w:r>
            <w:proofErr w:type="spellEnd"/>
            <w:r w:rsidRPr="004F7EAB">
              <w:rPr>
                <w:rFonts w:ascii="Arial" w:hAnsi="Arial" w:cs="Arial"/>
                <w:color w:val="282828"/>
              </w:rPr>
              <w:t>: Masseanschluss mit PE verbunden</w:t>
            </w: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Pr="00417E8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Version RS485: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COM1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RS485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B+: Nicht invertierter Eingang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A-: Invertierter Eingang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SGND: Masseverbindung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proofErr w:type="spellStart"/>
            <w:r w:rsidRPr="004F7EAB">
              <w:rPr>
                <w:rFonts w:ascii="Arial" w:hAnsi="Arial" w:cs="Arial"/>
                <w:color w:val="282828"/>
              </w:rPr>
              <w:t>Shld</w:t>
            </w:r>
            <w:proofErr w:type="spellEnd"/>
            <w:r w:rsidRPr="004F7EAB">
              <w:rPr>
                <w:rFonts w:ascii="Arial" w:hAnsi="Arial" w:cs="Arial"/>
                <w:color w:val="282828"/>
              </w:rPr>
              <w:t>: Schirmung mit PE verbunden</w:t>
            </w:r>
          </w:p>
          <w:p w:rsidR="00793D67" w:rsidRPr="00921279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Pr="00984881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proofErr w:type="spellStart"/>
            <w:r w:rsidRPr="00984881">
              <w:rPr>
                <w:rFonts w:ascii="Arial" w:hAnsi="Arial" w:cs="Arial"/>
                <w:b/>
                <w:bCs/>
                <w:color w:val="282828"/>
              </w:rPr>
              <w:t>DIP-Schalter</w:t>
            </w:r>
            <w:proofErr w:type="spellEnd"/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Bias: Spannung für RS485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Bias: Spannung für RS485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120 Ohm: Abschlusswiderstand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E72D6" w:rsidRDefault="007E72D6" w:rsidP="007E72D6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LON (TP/FT-10) LED</w:t>
            </w:r>
          </w:p>
          <w:p w:rsidR="007E72D6" w:rsidRPr="008B7DAD" w:rsidRDefault="007E72D6" w:rsidP="007E72D6">
            <w:pPr>
              <w:pStyle w:val="Listenabsatz"/>
              <w:numPr>
                <w:ilvl w:val="0"/>
                <w:numId w:val="27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LON Status</w:t>
            </w:r>
          </w:p>
          <w:p w:rsidR="007E72D6" w:rsidRDefault="007E72D6" w:rsidP="007E72D6">
            <w:pPr>
              <w:rPr>
                <w:rFonts w:ascii="Arial" w:hAnsi="Arial" w:cs="Arial"/>
                <w:color w:val="282828"/>
              </w:rPr>
            </w:pPr>
          </w:p>
          <w:p w:rsidR="007E72D6" w:rsidRDefault="007E72D6" w:rsidP="007E72D6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Taster</w:t>
            </w:r>
          </w:p>
          <w:p w:rsidR="007E72D6" w:rsidRPr="008B7DAD" w:rsidRDefault="007E72D6" w:rsidP="007E72D6">
            <w:pPr>
              <w:pStyle w:val="Listenabsatz"/>
              <w:numPr>
                <w:ilvl w:val="0"/>
                <w:numId w:val="27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LON Service</w:t>
            </w:r>
          </w:p>
          <w:p w:rsidR="007E72D6" w:rsidRDefault="007E72D6" w:rsidP="007E72D6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E72D6" w:rsidRDefault="007E72D6" w:rsidP="007E72D6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LON</w:t>
            </w:r>
          </w:p>
          <w:p w:rsidR="007E72D6" w:rsidRPr="008B7DAD" w:rsidRDefault="007E72D6" w:rsidP="007E72D6">
            <w:pPr>
              <w:pStyle w:val="Listenabsatz"/>
              <w:numPr>
                <w:ilvl w:val="0"/>
                <w:numId w:val="27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LON 1</w:t>
            </w:r>
          </w:p>
          <w:p w:rsidR="007E72D6" w:rsidRPr="008B7DAD" w:rsidRDefault="007E72D6" w:rsidP="007E72D6">
            <w:pPr>
              <w:pStyle w:val="Listenabsatz"/>
              <w:numPr>
                <w:ilvl w:val="0"/>
                <w:numId w:val="27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LON 2</w:t>
            </w:r>
          </w:p>
          <w:p w:rsidR="007E72D6" w:rsidRPr="008B7DAD" w:rsidRDefault="007E72D6" w:rsidP="007E72D6">
            <w:pPr>
              <w:pStyle w:val="Listenabsatz"/>
              <w:numPr>
                <w:ilvl w:val="0"/>
                <w:numId w:val="27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proofErr w:type="spellStart"/>
            <w:r w:rsidRPr="008B7DAD">
              <w:rPr>
                <w:rFonts w:ascii="Arial" w:hAnsi="Arial" w:cs="Arial"/>
                <w:color w:val="282828"/>
              </w:rPr>
              <w:t>Shield</w:t>
            </w:r>
            <w:proofErr w:type="spellEnd"/>
          </w:p>
          <w:p w:rsidR="00D370D4" w:rsidRPr="007E72D6" w:rsidRDefault="007E72D6" w:rsidP="007E72D6">
            <w:pPr>
              <w:pStyle w:val="Listenabsatz"/>
              <w:numPr>
                <w:ilvl w:val="0"/>
                <w:numId w:val="27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proofErr w:type="spellStart"/>
            <w:r w:rsidRPr="008B7DAD">
              <w:rPr>
                <w:rFonts w:ascii="Arial" w:hAnsi="Arial" w:cs="Arial"/>
                <w:color w:val="282828"/>
              </w:rPr>
              <w:t>Shield</w:t>
            </w:r>
            <w:proofErr w:type="spellEnd"/>
          </w:p>
          <w:p w:rsidR="00D370D4" w:rsidRDefault="00D370D4" w:rsidP="00D370D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E72D6" w:rsidRDefault="007E72D6" w:rsidP="00D370D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370D4" w:rsidRDefault="00D370D4" w:rsidP="00D370D4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lastRenderedPageBreak/>
              <w:t>KNX / LED</w:t>
            </w:r>
          </w:p>
          <w:p w:rsidR="00D370D4" w:rsidRPr="004F7EAB" w:rsidRDefault="00D370D4" w:rsidP="00D370D4">
            <w:pPr>
              <w:pStyle w:val="Listenabsatz"/>
              <w:numPr>
                <w:ilvl w:val="0"/>
                <w:numId w:val="24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KNX</w:t>
            </w:r>
            <w:r w:rsidRPr="004F7EAB">
              <w:rPr>
                <w:rFonts w:ascii="Arial" w:hAnsi="Arial" w:cs="Arial"/>
                <w:color w:val="282828"/>
              </w:rPr>
              <w:t xml:space="preserve"> RX</w:t>
            </w:r>
          </w:p>
          <w:p w:rsidR="00D370D4" w:rsidRPr="004F7EAB" w:rsidRDefault="00D370D4" w:rsidP="00D370D4">
            <w:pPr>
              <w:pStyle w:val="Listenabsatz"/>
              <w:numPr>
                <w:ilvl w:val="0"/>
                <w:numId w:val="24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KNX</w:t>
            </w:r>
            <w:r w:rsidRPr="004F7EAB">
              <w:rPr>
                <w:rFonts w:ascii="Arial" w:hAnsi="Arial" w:cs="Arial"/>
                <w:color w:val="282828"/>
              </w:rPr>
              <w:t xml:space="preserve"> TX</w:t>
            </w:r>
          </w:p>
          <w:p w:rsidR="00D370D4" w:rsidRPr="004F7EAB" w:rsidRDefault="00D370D4" w:rsidP="00D370D4">
            <w:pPr>
              <w:pStyle w:val="Listenabsatz"/>
              <w:numPr>
                <w:ilvl w:val="0"/>
                <w:numId w:val="24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KNX Power</w:t>
            </w:r>
          </w:p>
          <w:p w:rsidR="00D370D4" w:rsidRDefault="00D370D4" w:rsidP="00D370D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370D4" w:rsidRDefault="00D370D4" w:rsidP="00D370D4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KNX</w:t>
            </w:r>
          </w:p>
          <w:p w:rsidR="00D370D4" w:rsidRPr="004F7EAB" w:rsidRDefault="00D370D4" w:rsidP="00D370D4">
            <w:pPr>
              <w:pStyle w:val="Listenabsatz"/>
              <w:numPr>
                <w:ilvl w:val="0"/>
                <w:numId w:val="25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 xml:space="preserve">+ </w:t>
            </w:r>
            <w:r>
              <w:rPr>
                <w:rFonts w:ascii="Arial" w:hAnsi="Arial" w:cs="Arial"/>
                <w:color w:val="282828"/>
              </w:rPr>
              <w:t>KNX</w:t>
            </w:r>
            <w:r w:rsidRPr="004F7EAB">
              <w:rPr>
                <w:rFonts w:ascii="Arial" w:hAnsi="Arial" w:cs="Arial"/>
                <w:color w:val="282828"/>
              </w:rPr>
              <w:t xml:space="preserve"> Anschluss</w:t>
            </w:r>
          </w:p>
          <w:p w:rsidR="00D370D4" w:rsidRDefault="00D370D4" w:rsidP="00D370D4">
            <w:pPr>
              <w:pStyle w:val="Listenabsatz"/>
              <w:numPr>
                <w:ilvl w:val="0"/>
                <w:numId w:val="25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 xml:space="preserve">+ </w:t>
            </w:r>
            <w:r>
              <w:rPr>
                <w:rFonts w:ascii="Arial" w:hAnsi="Arial" w:cs="Arial"/>
                <w:color w:val="282828"/>
              </w:rPr>
              <w:t>KNX</w:t>
            </w:r>
            <w:r w:rsidRPr="004F7EAB">
              <w:rPr>
                <w:rFonts w:ascii="Arial" w:hAnsi="Arial" w:cs="Arial"/>
                <w:color w:val="282828"/>
              </w:rPr>
              <w:t xml:space="preserve"> Anschluss</w:t>
            </w:r>
          </w:p>
          <w:p w:rsidR="00D370D4" w:rsidRDefault="00D370D4" w:rsidP="00D370D4">
            <w:pPr>
              <w:pStyle w:val="Listenabsatz"/>
              <w:numPr>
                <w:ilvl w:val="0"/>
                <w:numId w:val="25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KNX</w:t>
            </w:r>
            <w:r w:rsidRPr="004F7EAB">
              <w:rPr>
                <w:rFonts w:ascii="Arial" w:hAnsi="Arial" w:cs="Arial"/>
                <w:color w:val="282828"/>
              </w:rPr>
              <w:t xml:space="preserve"> Anschluss</w:t>
            </w:r>
          </w:p>
          <w:p w:rsidR="00D370D4" w:rsidRPr="004F7EAB" w:rsidRDefault="00D370D4" w:rsidP="00D370D4">
            <w:pPr>
              <w:pStyle w:val="Listenabsatz"/>
              <w:numPr>
                <w:ilvl w:val="0"/>
                <w:numId w:val="25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KNX</w:t>
            </w:r>
            <w:r w:rsidRPr="004F7EAB">
              <w:rPr>
                <w:rFonts w:ascii="Arial" w:hAnsi="Arial" w:cs="Arial"/>
                <w:color w:val="282828"/>
              </w:rPr>
              <w:t xml:space="preserve"> Anschluss</w:t>
            </w:r>
          </w:p>
          <w:p w:rsidR="00D370D4" w:rsidRDefault="00D370D4" w:rsidP="00D370D4">
            <w:pPr>
              <w:rPr>
                <w:rFonts w:ascii="Arial" w:hAnsi="Arial" w:cs="Arial"/>
                <w:color w:val="282828"/>
              </w:rPr>
            </w:pPr>
          </w:p>
          <w:p w:rsidR="00D370D4" w:rsidRDefault="00D370D4" w:rsidP="00D370D4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Stromaufnahme KNX Bus</w:t>
            </w:r>
          </w:p>
          <w:p w:rsidR="00D370D4" w:rsidRDefault="00D370D4" w:rsidP="00D370D4">
            <w:pPr>
              <w:pStyle w:val="Listenabsatz"/>
              <w:numPr>
                <w:ilvl w:val="0"/>
                <w:numId w:val="26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Maximal 7mA</w:t>
            </w:r>
            <w:r>
              <w:rPr>
                <w:rFonts w:ascii="Arial" w:hAnsi="Arial" w:cs="Arial"/>
                <w:color w:val="282828"/>
              </w:rPr>
              <w:br/>
              <w:t>(Die mittlere Stromaufnahme liegt bei etwa 4mA)</w:t>
            </w:r>
          </w:p>
          <w:p w:rsidR="00D370D4" w:rsidRDefault="00D370D4" w:rsidP="00D370D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370D4" w:rsidRDefault="00D370D4" w:rsidP="00D370D4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Spannungsversorgung bei EIB Anbindungen</w:t>
            </w:r>
          </w:p>
          <w:p w:rsidR="00D370D4" w:rsidRPr="00CE50E1" w:rsidRDefault="00D370D4" w:rsidP="00D370D4">
            <w:pPr>
              <w:pStyle w:val="Listenabsatz"/>
              <w:numPr>
                <w:ilvl w:val="0"/>
                <w:numId w:val="26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Bei EIB Anbindungen darauf achten, dass bauseits eine KNX Spannungsversorgung vorhanden ist.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Pr="00B26E3D" w:rsidRDefault="00793D67" w:rsidP="007C70AC">
            <w:pPr>
              <w:rPr>
                <w:rFonts w:ascii="Arial" w:hAnsi="Arial" w:cs="Arial"/>
                <w:color w:val="2828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2828"/>
              </w:rPr>
              <w:t>Spezifkation</w:t>
            </w:r>
            <w:proofErr w:type="spellEnd"/>
            <w:r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793D67" w:rsidRPr="00921279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Pr="00921279" w:rsidRDefault="00793D67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Leistungsaufnahme</w:t>
            </w:r>
            <w:r w:rsidRPr="00921279">
              <w:rPr>
                <w:rFonts w:ascii="Arial" w:hAnsi="Arial" w:cs="Arial"/>
                <w:color w:val="282828"/>
              </w:rPr>
              <w:t>: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="00D370D4">
              <w:rPr>
                <w:rFonts w:ascii="Arial" w:hAnsi="Arial" w:cs="Arial"/>
                <w:color w:val="282828"/>
              </w:rPr>
              <w:t>2</w:t>
            </w:r>
            <w:r>
              <w:rPr>
                <w:rFonts w:ascii="Arial" w:hAnsi="Arial" w:cs="Arial"/>
                <w:color w:val="282828"/>
              </w:rPr>
              <w:t>,</w:t>
            </w:r>
            <w:r w:rsidR="007E72D6">
              <w:rPr>
                <w:rFonts w:ascii="Arial" w:hAnsi="Arial" w:cs="Arial"/>
                <w:color w:val="282828"/>
              </w:rPr>
              <w:t>4</w:t>
            </w:r>
            <w:r w:rsidRPr="00921279">
              <w:rPr>
                <w:rFonts w:ascii="Arial" w:hAnsi="Arial" w:cs="Arial"/>
                <w:color w:val="282828"/>
              </w:rPr>
              <w:t xml:space="preserve"> Watt</w:t>
            </w:r>
          </w:p>
          <w:p w:rsidR="00793D67" w:rsidRPr="00921279" w:rsidRDefault="00793D67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Gewicht</w:t>
            </w:r>
            <w:r w:rsidRPr="00921279">
              <w:rPr>
                <w:rFonts w:ascii="Arial" w:hAnsi="Arial" w:cs="Arial"/>
                <w:color w:val="282828"/>
              </w:rPr>
              <w:t xml:space="preserve">: </w:t>
            </w:r>
            <w:r>
              <w:rPr>
                <w:rFonts w:ascii="Arial" w:hAnsi="Arial" w:cs="Arial"/>
                <w:color w:val="282828"/>
              </w:rPr>
              <w:t>400</w:t>
            </w:r>
            <w:r w:rsidRPr="00921279">
              <w:rPr>
                <w:rFonts w:ascii="Arial" w:hAnsi="Arial" w:cs="Arial"/>
                <w:color w:val="282828"/>
              </w:rPr>
              <w:t xml:space="preserve"> Gramm</w:t>
            </w:r>
          </w:p>
          <w:p w:rsidR="00793D67" w:rsidRPr="00921279" w:rsidRDefault="00793D67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Maße</w:t>
            </w:r>
            <w:r w:rsidRPr="00921279">
              <w:rPr>
                <w:rFonts w:ascii="Arial" w:hAnsi="Arial" w:cs="Arial"/>
                <w:color w:val="282828"/>
              </w:rPr>
              <w:t xml:space="preserve">: Höhe: 100mm, Breite: </w:t>
            </w:r>
            <w:r>
              <w:rPr>
                <w:rFonts w:ascii="Arial" w:hAnsi="Arial" w:cs="Arial"/>
                <w:color w:val="282828"/>
              </w:rPr>
              <w:t>65</w:t>
            </w:r>
            <w:r w:rsidRPr="00921279">
              <w:rPr>
                <w:rFonts w:ascii="Arial" w:hAnsi="Arial" w:cs="Arial"/>
                <w:color w:val="282828"/>
              </w:rPr>
              <w:t xml:space="preserve"> mm, Tiefe: 70mm (inklusive DIN-Hutschienenhalter)</w:t>
            </w:r>
          </w:p>
          <w:p w:rsidR="00793D67" w:rsidRPr="00921279" w:rsidRDefault="00793D67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Umgebungstemperatur</w:t>
            </w:r>
            <w:r w:rsidRPr="00921279">
              <w:rPr>
                <w:rFonts w:ascii="Arial" w:hAnsi="Arial" w:cs="Arial"/>
                <w:color w:val="282828"/>
              </w:rPr>
              <w:t>: 0...45°C, 32…113°F</w:t>
            </w:r>
          </w:p>
          <w:p w:rsidR="00793D67" w:rsidRPr="00921279" w:rsidRDefault="00793D67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Umgebungsfeuchte</w:t>
            </w:r>
            <w:r w:rsidRPr="00921279">
              <w:rPr>
                <w:rFonts w:ascii="Arial" w:hAnsi="Arial" w:cs="Arial"/>
                <w:color w:val="282828"/>
              </w:rPr>
              <w:t>: 20...80 Prozent relative Feuchte, nicht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Pr="00921279">
              <w:rPr>
                <w:rFonts w:ascii="Arial" w:hAnsi="Arial" w:cs="Arial"/>
                <w:color w:val="282828"/>
              </w:rPr>
              <w:t>kondensierend</w:t>
            </w:r>
          </w:p>
          <w:p w:rsidR="00793D67" w:rsidRPr="00921279" w:rsidRDefault="00793D67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Montage</w:t>
            </w:r>
            <w:r w:rsidRPr="00921279">
              <w:rPr>
                <w:rFonts w:ascii="Arial" w:hAnsi="Arial" w:cs="Arial"/>
                <w:color w:val="282828"/>
              </w:rPr>
              <w:t>: DIN-Hutschiene TS35 nach EN60715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Pr="00921279" w:rsidRDefault="00793D67" w:rsidP="007C70AC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*Änderungen der technischen Daten vorbehalten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*Dieses Produkt ist CE-Zertifiziert</w:t>
            </w:r>
          </w:p>
          <w:p w:rsidR="00793D67" w:rsidRPr="003673E5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Pr="003673E5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  <w:proofErr w:type="spellStart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Fabrikat</w:t>
            </w:r>
            <w:proofErr w:type="spellEnd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  <w:proofErr w:type="spellStart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Typ</w:t>
            </w:r>
            <w:proofErr w:type="spellEnd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 Universal Gateway </w:t>
            </w:r>
            <w:r w:rsidR="007E72D6">
              <w:rPr>
                <w:rFonts w:ascii="Arial" w:hAnsi="Arial" w:cs="Arial"/>
                <w:b/>
                <w:bCs/>
                <w:color w:val="282828"/>
                <w:lang w:val="en-US"/>
              </w:rPr>
              <w:t>LON</w:t>
            </w:r>
            <w:r w:rsidR="00D370D4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 + KNX</w:t>
            </w:r>
            <w:r w:rsidR="00D95A70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 </w:t>
            </w:r>
            <w:proofErr w:type="spellStart"/>
            <w:r w:rsidR="00D95A70" w:rsidRPr="00497C29">
              <w:rPr>
                <w:rFonts w:ascii="Arial" w:hAnsi="Arial" w:cs="Arial"/>
                <w:color w:val="282828"/>
                <w:lang w:val="en-US"/>
              </w:rPr>
              <w:t>oder</w:t>
            </w:r>
            <w:proofErr w:type="spellEnd"/>
            <w:r w:rsidR="00D95A70" w:rsidRPr="00497C29">
              <w:rPr>
                <w:rFonts w:ascii="Arial" w:hAnsi="Arial" w:cs="Arial"/>
                <w:color w:val="282828"/>
                <w:lang w:val="en-US"/>
              </w:rPr>
              <w:t xml:space="preserve"> gleichwertig</w:t>
            </w:r>
          </w:p>
          <w:p w:rsidR="00793D67" w:rsidRPr="00984881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793D67" w:rsidRPr="003673E5" w:rsidRDefault="00793D67" w:rsidP="007C70AC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MBS GmbH</w:t>
            </w:r>
          </w:p>
          <w:p w:rsidR="00793D67" w:rsidRPr="003673E5" w:rsidRDefault="00793D67" w:rsidP="007C70AC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Römerstraße 15</w:t>
            </w:r>
          </w:p>
          <w:p w:rsidR="00793D67" w:rsidRPr="003673E5" w:rsidRDefault="00793D67" w:rsidP="007C70AC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D-47809 Krefeld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Pr="00417E8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Tel. +49 / 21 51 / 72 94-0</w:t>
            </w:r>
          </w:p>
          <w:p w:rsidR="00793D67" w:rsidRPr="00417E8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F</w:t>
            </w:r>
            <w:r>
              <w:rPr>
                <w:rFonts w:ascii="Arial" w:hAnsi="Arial" w:cs="Arial"/>
                <w:color w:val="282828"/>
                <w:lang w:val="en-US"/>
              </w:rPr>
              <w:t>ax</w:t>
            </w:r>
            <w:r w:rsidRPr="00417E87">
              <w:rPr>
                <w:rFonts w:ascii="Arial" w:hAnsi="Arial" w:cs="Arial"/>
                <w:color w:val="282828"/>
                <w:lang w:val="en-US"/>
              </w:rPr>
              <w:t>: +49 / 21 51 / 72 94-50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793D67" w:rsidRPr="00417E87" w:rsidRDefault="00F90263" w:rsidP="007C70AC">
            <w:pPr>
              <w:rPr>
                <w:rFonts w:ascii="Arial" w:hAnsi="Arial" w:cs="Arial"/>
                <w:color w:val="282828"/>
                <w:lang w:val="en-US"/>
              </w:rPr>
            </w:pPr>
            <w:hyperlink r:id="rId11" w:history="1">
              <w:r w:rsidR="00793D67" w:rsidRPr="005F63E8">
                <w:rPr>
                  <w:rStyle w:val="Hyperlink"/>
                  <w:rFonts w:ascii="Arial" w:hAnsi="Arial" w:cs="Arial"/>
                  <w:lang w:val="en-US"/>
                </w:rPr>
                <w:t>www.mbs-solutions.de</w:t>
              </w:r>
            </w:hyperlink>
          </w:p>
          <w:p w:rsidR="00793D67" w:rsidRPr="00417E87" w:rsidRDefault="00F90263" w:rsidP="007C70AC">
            <w:pPr>
              <w:rPr>
                <w:rFonts w:ascii="Arial" w:hAnsi="Arial" w:cs="Arial"/>
                <w:color w:val="282828"/>
                <w:lang w:val="en-US"/>
              </w:rPr>
            </w:pPr>
            <w:hyperlink r:id="rId12" w:history="1">
              <w:r w:rsidR="00793D67" w:rsidRPr="001062CB">
                <w:rPr>
                  <w:rStyle w:val="Hyperlink"/>
                  <w:rFonts w:ascii="Arial" w:hAnsi="Arial" w:cs="Arial"/>
                  <w:lang w:val="en-US"/>
                </w:rPr>
                <w:t>info@mbs-solutions.de</w:t>
              </w:r>
            </w:hyperlink>
          </w:p>
        </w:tc>
        <w:tc>
          <w:tcPr>
            <w:tcW w:w="236" w:type="dxa"/>
            <w:gridSpan w:val="2"/>
          </w:tcPr>
          <w:p w:rsidR="00793D67" w:rsidRPr="00417E8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793D67" w:rsidRPr="00417E8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793D67" w:rsidRPr="00417E8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</w:tr>
      <w:tr w:rsidR="00793D67" w:rsidRPr="00417E87" w:rsidTr="007C70AC">
        <w:tc>
          <w:tcPr>
            <w:tcW w:w="565" w:type="dxa"/>
          </w:tcPr>
          <w:p w:rsidR="00793D67" w:rsidRPr="003673E5" w:rsidRDefault="00793D67" w:rsidP="007C70A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793D67" w:rsidRPr="003673E5" w:rsidRDefault="00793D67" w:rsidP="007C70A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236" w:type="dxa"/>
            <w:gridSpan w:val="2"/>
          </w:tcPr>
          <w:p w:rsidR="00793D67" w:rsidRPr="00417E8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793D67" w:rsidRPr="00417E8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793D67" w:rsidRDefault="00793D67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</w:p>
        </w:tc>
      </w:tr>
      <w:bookmarkEnd w:id="0"/>
    </w:tbl>
    <w:p w:rsidR="00793D67" w:rsidRPr="0086150C" w:rsidRDefault="00793D67" w:rsidP="00793D67">
      <w:pPr>
        <w:rPr>
          <w:rFonts w:asciiTheme="majorHAnsi" w:hAnsiTheme="majorHAnsi"/>
          <w:sz w:val="14"/>
        </w:rPr>
      </w:pPr>
    </w:p>
    <w:p w:rsidR="00793D67" w:rsidRPr="00DD45EA" w:rsidRDefault="00793D67" w:rsidP="00793D67"/>
    <w:p w:rsidR="001F2E84" w:rsidRPr="00793D67" w:rsidRDefault="001F2E84" w:rsidP="00793D67"/>
    <w:sectPr w:rsidR="001F2E84" w:rsidRPr="00793D67" w:rsidSect="00540739">
      <w:type w:val="continuous"/>
      <w:pgSz w:w="11907" w:h="16839" w:code="9"/>
      <w:pgMar w:top="1417" w:right="1417" w:bottom="1134" w:left="1417" w:header="108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0263" w:rsidRDefault="00F90263">
      <w:pPr>
        <w:spacing w:after="0" w:line="240" w:lineRule="auto"/>
      </w:pPr>
      <w:r>
        <w:separator/>
      </w:r>
    </w:p>
  </w:endnote>
  <w:endnote w:type="continuationSeparator" w:id="0">
    <w:p w:rsidR="00F90263" w:rsidRDefault="00F9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2040503050201020203"/>
    <w:charset w:val="00"/>
    <w:family w:val="roman"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0263" w:rsidRDefault="00F90263">
      <w:pPr>
        <w:spacing w:after="0" w:line="240" w:lineRule="auto"/>
      </w:pPr>
      <w:r>
        <w:separator/>
      </w:r>
    </w:p>
  </w:footnote>
  <w:footnote w:type="continuationSeparator" w:id="0">
    <w:p w:rsidR="00F90263" w:rsidRDefault="00F90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ED290F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5F963D5"/>
    <w:multiLevelType w:val="hybridMultilevel"/>
    <w:tmpl w:val="F6860556"/>
    <w:lvl w:ilvl="0" w:tplc="0407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 w15:restartNumberingAfterBreak="0">
    <w:nsid w:val="07B715D6"/>
    <w:multiLevelType w:val="hybridMultilevel"/>
    <w:tmpl w:val="5CA0B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35058"/>
    <w:multiLevelType w:val="hybridMultilevel"/>
    <w:tmpl w:val="275C3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404DC"/>
    <w:multiLevelType w:val="hybridMultilevel"/>
    <w:tmpl w:val="C5062EB0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0FAC5B73"/>
    <w:multiLevelType w:val="hybridMultilevel"/>
    <w:tmpl w:val="2A7C6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A7FD6"/>
    <w:multiLevelType w:val="hybridMultilevel"/>
    <w:tmpl w:val="4AD2B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F205A"/>
    <w:multiLevelType w:val="multilevel"/>
    <w:tmpl w:val="9CA4ABB8"/>
    <w:styleLink w:val="Jahresberich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23601A"/>
    <w:multiLevelType w:val="hybridMultilevel"/>
    <w:tmpl w:val="3370D490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25670E80"/>
    <w:multiLevelType w:val="hybridMultilevel"/>
    <w:tmpl w:val="EE222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E5A9A"/>
    <w:multiLevelType w:val="hybridMultilevel"/>
    <w:tmpl w:val="F8625598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FAB6453"/>
    <w:multiLevelType w:val="hybridMultilevel"/>
    <w:tmpl w:val="BDD64F10"/>
    <w:lvl w:ilvl="0" w:tplc="FC04E3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6F6F6F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67F6A45"/>
    <w:multiLevelType w:val="multilevel"/>
    <w:tmpl w:val="30FED030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7" w15:restartNumberingAfterBreak="0">
    <w:nsid w:val="3AC973EF"/>
    <w:multiLevelType w:val="hybridMultilevel"/>
    <w:tmpl w:val="B2C0F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81955"/>
    <w:multiLevelType w:val="hybridMultilevel"/>
    <w:tmpl w:val="7244F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07B7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432D1"/>
    <w:multiLevelType w:val="hybridMultilevel"/>
    <w:tmpl w:val="6926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30719"/>
    <w:multiLevelType w:val="hybridMultilevel"/>
    <w:tmpl w:val="F3C43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72326"/>
    <w:multiLevelType w:val="hybridMultilevel"/>
    <w:tmpl w:val="65F49B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9073B75"/>
    <w:multiLevelType w:val="hybridMultilevel"/>
    <w:tmpl w:val="66761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F726F"/>
    <w:multiLevelType w:val="hybridMultilevel"/>
    <w:tmpl w:val="C2469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81945"/>
    <w:multiLevelType w:val="hybridMultilevel"/>
    <w:tmpl w:val="641C1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C0BB7"/>
    <w:multiLevelType w:val="hybridMultilevel"/>
    <w:tmpl w:val="AFA2532C"/>
    <w:lvl w:ilvl="0" w:tplc="B6403E6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9D066E0"/>
    <w:multiLevelType w:val="hybridMultilevel"/>
    <w:tmpl w:val="E0ACE5DC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6"/>
  </w:num>
  <w:num w:numId="8">
    <w:abstractNumId w:val="21"/>
  </w:num>
  <w:num w:numId="9">
    <w:abstractNumId w:val="25"/>
  </w:num>
  <w:num w:numId="10">
    <w:abstractNumId w:val="8"/>
  </w:num>
  <w:num w:numId="11">
    <w:abstractNumId w:val="14"/>
  </w:num>
  <w:num w:numId="12">
    <w:abstractNumId w:val="15"/>
  </w:num>
  <w:num w:numId="13">
    <w:abstractNumId w:val="12"/>
  </w:num>
  <w:num w:numId="14">
    <w:abstractNumId w:val="26"/>
  </w:num>
  <w:num w:numId="15">
    <w:abstractNumId w:val="5"/>
  </w:num>
  <w:num w:numId="16">
    <w:abstractNumId w:val="19"/>
  </w:num>
  <w:num w:numId="17">
    <w:abstractNumId w:val="7"/>
  </w:num>
  <w:num w:numId="18">
    <w:abstractNumId w:val="23"/>
  </w:num>
  <w:num w:numId="19">
    <w:abstractNumId w:val="22"/>
  </w:num>
  <w:num w:numId="20">
    <w:abstractNumId w:val="17"/>
  </w:num>
  <w:num w:numId="21">
    <w:abstractNumId w:val="20"/>
  </w:num>
  <w:num w:numId="22">
    <w:abstractNumId w:val="9"/>
  </w:num>
  <w:num w:numId="23">
    <w:abstractNumId w:val="13"/>
  </w:num>
  <w:num w:numId="24">
    <w:abstractNumId w:val="10"/>
  </w:num>
  <w:num w:numId="25">
    <w:abstractNumId w:val="18"/>
  </w:num>
  <w:num w:numId="26">
    <w:abstractNumId w:val="24"/>
  </w:num>
  <w:num w:numId="2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F0"/>
    <w:rsid w:val="000252C9"/>
    <w:rsid w:val="0003593B"/>
    <w:rsid w:val="00060FCB"/>
    <w:rsid w:val="0006130B"/>
    <w:rsid w:val="00065B07"/>
    <w:rsid w:val="00065D65"/>
    <w:rsid w:val="00084FC6"/>
    <w:rsid w:val="0009099F"/>
    <w:rsid w:val="00096976"/>
    <w:rsid w:val="0009709F"/>
    <w:rsid w:val="000A7B9D"/>
    <w:rsid w:val="000B6B1B"/>
    <w:rsid w:val="000E3344"/>
    <w:rsid w:val="000E5E8A"/>
    <w:rsid w:val="00111176"/>
    <w:rsid w:val="0012381F"/>
    <w:rsid w:val="00130D2A"/>
    <w:rsid w:val="0016735F"/>
    <w:rsid w:val="00167D35"/>
    <w:rsid w:val="00184C6C"/>
    <w:rsid w:val="001A5007"/>
    <w:rsid w:val="001C079E"/>
    <w:rsid w:val="001C6E91"/>
    <w:rsid w:val="001D302C"/>
    <w:rsid w:val="001F2E84"/>
    <w:rsid w:val="001F7BD9"/>
    <w:rsid w:val="00200B96"/>
    <w:rsid w:val="00217D75"/>
    <w:rsid w:val="002235B7"/>
    <w:rsid w:val="002430CC"/>
    <w:rsid w:val="00262C2E"/>
    <w:rsid w:val="0027136D"/>
    <w:rsid w:val="002E68B1"/>
    <w:rsid w:val="002E6C2B"/>
    <w:rsid w:val="0033140B"/>
    <w:rsid w:val="0033209C"/>
    <w:rsid w:val="0035345C"/>
    <w:rsid w:val="00366502"/>
    <w:rsid w:val="003733FF"/>
    <w:rsid w:val="0039384A"/>
    <w:rsid w:val="003D4E97"/>
    <w:rsid w:val="003D64F1"/>
    <w:rsid w:val="0040163B"/>
    <w:rsid w:val="00411A36"/>
    <w:rsid w:val="00416730"/>
    <w:rsid w:val="0043124F"/>
    <w:rsid w:val="0046707F"/>
    <w:rsid w:val="004951B7"/>
    <w:rsid w:val="004A5609"/>
    <w:rsid w:val="004C67B6"/>
    <w:rsid w:val="004D00F0"/>
    <w:rsid w:val="004D2053"/>
    <w:rsid w:val="004D4B5D"/>
    <w:rsid w:val="004D526A"/>
    <w:rsid w:val="004D5510"/>
    <w:rsid w:val="0052128F"/>
    <w:rsid w:val="005434C6"/>
    <w:rsid w:val="005461C9"/>
    <w:rsid w:val="0055425B"/>
    <w:rsid w:val="00566F4B"/>
    <w:rsid w:val="00583F33"/>
    <w:rsid w:val="00592C8E"/>
    <w:rsid w:val="005A7285"/>
    <w:rsid w:val="005B4D13"/>
    <w:rsid w:val="005C30E0"/>
    <w:rsid w:val="005C3FB9"/>
    <w:rsid w:val="005E0504"/>
    <w:rsid w:val="005E55E7"/>
    <w:rsid w:val="005E70EE"/>
    <w:rsid w:val="006022C8"/>
    <w:rsid w:val="006025F7"/>
    <w:rsid w:val="00602A15"/>
    <w:rsid w:val="00616E19"/>
    <w:rsid w:val="006179AE"/>
    <w:rsid w:val="00624571"/>
    <w:rsid w:val="006421D8"/>
    <w:rsid w:val="00644479"/>
    <w:rsid w:val="00651CCD"/>
    <w:rsid w:val="00656123"/>
    <w:rsid w:val="00661E73"/>
    <w:rsid w:val="00663D6D"/>
    <w:rsid w:val="006840E9"/>
    <w:rsid w:val="006865F1"/>
    <w:rsid w:val="006A528A"/>
    <w:rsid w:val="006C72B8"/>
    <w:rsid w:val="006D32A1"/>
    <w:rsid w:val="006E20DC"/>
    <w:rsid w:val="00713B89"/>
    <w:rsid w:val="007502BB"/>
    <w:rsid w:val="0077391D"/>
    <w:rsid w:val="007774F0"/>
    <w:rsid w:val="00793D67"/>
    <w:rsid w:val="00796601"/>
    <w:rsid w:val="007A5027"/>
    <w:rsid w:val="007B2325"/>
    <w:rsid w:val="007B2E1F"/>
    <w:rsid w:val="007B3622"/>
    <w:rsid w:val="007C7DF3"/>
    <w:rsid w:val="007E70B1"/>
    <w:rsid w:val="007E72D6"/>
    <w:rsid w:val="00810FF9"/>
    <w:rsid w:val="008271C1"/>
    <w:rsid w:val="00845210"/>
    <w:rsid w:val="0086150C"/>
    <w:rsid w:val="0087659E"/>
    <w:rsid w:val="0089434F"/>
    <w:rsid w:val="008E10CB"/>
    <w:rsid w:val="008F51E4"/>
    <w:rsid w:val="008F7A13"/>
    <w:rsid w:val="0092790B"/>
    <w:rsid w:val="00931BB7"/>
    <w:rsid w:val="009336CC"/>
    <w:rsid w:val="00934380"/>
    <w:rsid w:val="009771C6"/>
    <w:rsid w:val="00980998"/>
    <w:rsid w:val="009860C7"/>
    <w:rsid w:val="009A3E4E"/>
    <w:rsid w:val="009A6231"/>
    <w:rsid w:val="009F18C5"/>
    <w:rsid w:val="009F44A9"/>
    <w:rsid w:val="00A05BF5"/>
    <w:rsid w:val="00A119BD"/>
    <w:rsid w:val="00A17F4C"/>
    <w:rsid w:val="00A34EB5"/>
    <w:rsid w:val="00A737A9"/>
    <w:rsid w:val="00A84D65"/>
    <w:rsid w:val="00A86DF9"/>
    <w:rsid w:val="00A908C7"/>
    <w:rsid w:val="00A94393"/>
    <w:rsid w:val="00A94FEA"/>
    <w:rsid w:val="00AB48E3"/>
    <w:rsid w:val="00AE45DD"/>
    <w:rsid w:val="00B051D9"/>
    <w:rsid w:val="00B22F75"/>
    <w:rsid w:val="00B44126"/>
    <w:rsid w:val="00B67B0C"/>
    <w:rsid w:val="00B81C0B"/>
    <w:rsid w:val="00B9559D"/>
    <w:rsid w:val="00BA1A4B"/>
    <w:rsid w:val="00BA57FD"/>
    <w:rsid w:val="00BC2ACC"/>
    <w:rsid w:val="00C02450"/>
    <w:rsid w:val="00C177DB"/>
    <w:rsid w:val="00C24891"/>
    <w:rsid w:val="00C42731"/>
    <w:rsid w:val="00C450F8"/>
    <w:rsid w:val="00C572A2"/>
    <w:rsid w:val="00C6712D"/>
    <w:rsid w:val="00C75DFC"/>
    <w:rsid w:val="00C85468"/>
    <w:rsid w:val="00CA7960"/>
    <w:rsid w:val="00CE0587"/>
    <w:rsid w:val="00CE5B6B"/>
    <w:rsid w:val="00D002B9"/>
    <w:rsid w:val="00D248D3"/>
    <w:rsid w:val="00D370D4"/>
    <w:rsid w:val="00D661A9"/>
    <w:rsid w:val="00D67221"/>
    <w:rsid w:val="00D73666"/>
    <w:rsid w:val="00D8362D"/>
    <w:rsid w:val="00D84095"/>
    <w:rsid w:val="00D84270"/>
    <w:rsid w:val="00D86D17"/>
    <w:rsid w:val="00D90AB6"/>
    <w:rsid w:val="00D9432C"/>
    <w:rsid w:val="00D95A70"/>
    <w:rsid w:val="00DB3F73"/>
    <w:rsid w:val="00E2251F"/>
    <w:rsid w:val="00E254BF"/>
    <w:rsid w:val="00E344C7"/>
    <w:rsid w:val="00E3747A"/>
    <w:rsid w:val="00E40A15"/>
    <w:rsid w:val="00E42B5B"/>
    <w:rsid w:val="00E4474E"/>
    <w:rsid w:val="00E71310"/>
    <w:rsid w:val="00E8098D"/>
    <w:rsid w:val="00EA2053"/>
    <w:rsid w:val="00EA42BA"/>
    <w:rsid w:val="00EC5BC0"/>
    <w:rsid w:val="00EE3393"/>
    <w:rsid w:val="00F004ED"/>
    <w:rsid w:val="00F248E8"/>
    <w:rsid w:val="00F27168"/>
    <w:rsid w:val="00F43735"/>
    <w:rsid w:val="00F634A3"/>
    <w:rsid w:val="00F87CAE"/>
    <w:rsid w:val="00F90263"/>
    <w:rsid w:val="00F90397"/>
    <w:rsid w:val="00FC2D96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80308"/>
  <w15:docId w15:val="{97E1DA88-8D00-4DED-9AEF-0801CC6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A15"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unhideWhenUsed/>
    <w:qFormat/>
    <w:rsid w:val="002430C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6AB3"/>
      <w:sz w:val="26"/>
      <w:szCs w:val="26"/>
      <w:lang w:val="en-GB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berschrift5">
    <w:name w:val="heading 5"/>
    <w:basedOn w:val="Standard"/>
    <w:next w:val="Standard"/>
    <w:link w:val="berschrift5Zchn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kern w:val="20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430CC"/>
    <w:rPr>
      <w:rFonts w:asciiTheme="majorHAnsi" w:eastAsiaTheme="majorEastAsia" w:hAnsiTheme="majorHAnsi" w:cstheme="majorBidi"/>
      <w:caps/>
      <w:color w:val="006AB3"/>
      <w:kern w:val="20"/>
      <w:sz w:val="26"/>
      <w:szCs w:val="26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gebot">
    <w:name w:val="Angebot"/>
    <w:basedOn w:val="Standard"/>
    <w:next w:val="Standard"/>
    <w:link w:val="Zitat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itatZeichen">
    <w:name w:val="Zitat Zeichen"/>
    <w:basedOn w:val="Absatz-Standardschriftart"/>
    <w:link w:val="Angebot"/>
    <w:uiPriority w:val="9"/>
    <w:rPr>
      <w:i/>
      <w:iCs/>
      <w:color w:val="7E97AD" w:themeColor="accent1"/>
      <w:kern w:val="20"/>
      <w:sz w:val="28"/>
    </w:rPr>
  </w:style>
  <w:style w:type="paragraph" w:customStyle="1" w:styleId="Literaturverweise">
    <w:name w:val="Literaturverweise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</w:rPr>
  </w:style>
  <w:style w:type="character" w:styleId="Buchtitel">
    <w:name w:val="Book Title"/>
    <w:basedOn w:val="Absatz-Standardschriftart"/>
    <w:uiPriority w:val="33"/>
    <w:semiHidden/>
    <w:unhideWhenUsed/>
    <w:rPr>
      <w:b/>
      <w:b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bigesRasterAkzent1">
    <w:name w:val="Farbiges Raster;Akz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FarbigesRasterAkzent2">
    <w:name w:val="Farbiges Raster;Akz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FarbigesRasterAkzent3">
    <w:name w:val="Farbiges Raster;Akz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RasterAkzent4">
    <w:name w:val="Farbiges Raster;Akz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FarbigesRasterAkzent5">
    <w:name w:val="Farbiges Raster;Akz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FarbigesRasterAkzent6">
    <w:name w:val="Farbiges Raster;Akz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bigeListeAkzent1">
    <w:name w:val="Farbige Liste;Akz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FarbigeListeAkzent2">
    <w:name w:val="Farbige Liste;Akz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FarbigeListeAkzent3">
    <w:name w:val="Farbige Liste;Akz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FarbigeListeAkzent4">
    <w:name w:val="Farbige Liste;Akz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FarbigeListeAkzent5">
    <w:name w:val="Farbige Liste;Akz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FarbigeListeAkzent6">
    <w:name w:val="Farbige Liste;Akz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1">
    <w:name w:val="Farbige Schattierung;Akz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2">
    <w:name w:val="Farbige Schattierung;Akz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3">
    <w:name w:val="Farbige Schattierung;Akz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chattierungAkzent4">
    <w:name w:val="Farbige Schattierung;Akz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5">
    <w:name w:val="Farbige Schattierung;Akz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6">
    <w:name w:val="Farbige Schattierung;Akz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;Zeichen"/>
    <w:basedOn w:val="Kommentartextzeichen"/>
    <w:link w:val="Anmerkungsthema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unkleListeAkzent1">
    <w:name w:val="Dunkle Liste;Akz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DunkleListeAkzent2">
    <w:name w:val="Dunkle Liste;Akz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DunkleListeAkzent3">
    <w:name w:val="Dunkle Liste;Akz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DunkleListeAkzent4">
    <w:name w:val="Dunkle Liste;Akz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DunkleListeAkzent5">
    <w:name w:val="Dunkle Liste;Akz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DunkleListeAkzent6">
    <w:name w:val="Dunkle Liste;Akz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Hervorhebung">
    <w:name w:val="Emphasis"/>
    <w:basedOn w:val="Absatz-Standardschriftart"/>
    <w:uiPriority w:val="20"/>
    <w:semiHidden/>
    <w:unhideWhenUsed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suchterHyperlink">
    <w:name w:val="Besuchter Hyperlink"/>
    <w:basedOn w:val="Absatz-Standardschriftart"/>
    <w:uiPriority w:val="99"/>
    <w:semiHidden/>
    <w:unhideWhenUsed/>
    <w:rPr>
      <w:color w:val="96969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Zchn">
    <w:name w:val="Überschrift 4 Zchn"/>
    <w:basedOn w:val="Absatz-Standardschriftart"/>
    <w:link w:val="berschrift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Zchn">
    <w:name w:val="Überschrift 5 Zchn"/>
    <w:basedOn w:val="Absatz-Standardschriftart"/>
    <w:link w:val="berschrift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Zchn">
    <w:name w:val="Überschrift 6 Zchn"/>
    <w:basedOn w:val="Absatz-Standardschriftart"/>
    <w:link w:val="berschrift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Zchn">
    <w:name w:val="Überschrift 7 Zchn"/>
    <w:basedOn w:val="Absatz-Standardschriftart"/>
    <w:link w:val="berschrift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Zchn">
    <w:name w:val="Überschrift 8 Zchn"/>
    <w:basedOn w:val="Absatz-Standardschriftart"/>
    <w:link w:val="berschrift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0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Akzent1">
    <w:name w:val="Helles Raster;Akzent 1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HellesRasterAkzent2">
    <w:name w:val="Helles Raster;Akzent 2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HellesRasterAkzent3">
    <w:name w:val="Helles Raster;Akzent 3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HellesRasterAkzent4">
    <w:name w:val="Helles Raster;Akzent 4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HellesRasterAkzent5">
    <w:name w:val="Helles Raster;Akzent 5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HellesRasterAkzent6">
    <w:name w:val="Helles Raster;Akzent 6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Akzent1">
    <w:name w:val="Helle Liste;Akz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HelleListeAkzent2">
    <w:name w:val="Helle Liste;Akz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HelleListeAkzent3">
    <w:name w:val="Helle Liste;Akzent 3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HelleListeAkzent4">
    <w:name w:val="Helle Liste;Akzent 4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HelleListeAkzent5">
    <w:name w:val="Helle Liste;Akzent 5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HelleListeAkzent6">
    <w:name w:val="Helle Liste;Akzent 6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Akzent1">
    <w:name w:val="Helle Schattierung;Akz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HelleSchattierungAkzent2">
    <w:name w:val="Helle Schattierung;Akz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HelleSchattierungAkzent3">
    <w:name w:val="Helle Schattierung;Akz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HelleSchattierungAkzent4">
    <w:name w:val="Helle Schattierung;Akz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HelleSchattierungAkzent5">
    <w:name w:val="Helle Schattierung;Akz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HelleSchattierungAkzent6">
    <w:name w:val="Helle Schattierung;Akz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7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7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Makrotextzeich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xtzeichen">
    <w:name w:val="Makrotextzeichen"/>
    <w:basedOn w:val="Absatz-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sRaster1Akzent1">
    <w:name w:val="Mittleres Raster 1;Akzent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MittleresRaster1Akzent2">
    <w:name w:val="Mittleres Raster 1;Akzent 2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MittleresRaster1Akzent3">
    <w:name w:val="Mittleres Raster 1;Akzent 3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MittleresRaster1Akzent4">
    <w:name w:val="Mittleres Raster 1;Akzent 4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MittleresRaster1Akzent5">
    <w:name w:val="Mittleres Raster 1;Akzent 5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MittleresRaster1Akzent6">
    <w:name w:val="Mittleres Raster 1;Akzent 6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1">
    <w:name w:val="Mittleres Raster 2;Akz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2">
    <w:name w:val="Mittleres Raster 2;Akz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3">
    <w:name w:val="Mittleres Raster 2;Akz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4">
    <w:name w:val="Mittleres Raster 2;Akz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5">
    <w:name w:val="Mittleres Raster 2;Akz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6">
    <w:name w:val="Mittleres Raster 2;Akz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ttleresRaster3Akzent1">
    <w:name w:val="Mittleres Raster 3;Akzent 1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MittleresRaster3Akzent2">
    <w:name w:val="Mittleres Raster 3;Akzent 2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MittleresRaster3Akzent3">
    <w:name w:val="Mittleres Raster 3;Akzent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MittleresRaster3Akzent4">
    <w:name w:val="Mittleres Raster 3;Akzent 4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MittleresRaster3Akzent5">
    <w:name w:val="Mittleres Raster 3;Akzent 5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MittleresRaster3Akzent6">
    <w:name w:val="Mittleres Raster 3;Akzent 6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Akzent1">
    <w:name w:val="Mittlere Liste 1;Akz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MittlereListe1Akzent2">
    <w:name w:val="Mittlere Liste 1;Akz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MittlereListe1Akzent3">
    <w:name w:val="Mittlere Liste 1;Akz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MittlereListe1Akzent4">
    <w:name w:val="Mittlere Liste 1;Akz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MittlereListe1Akzent5">
    <w:name w:val="Mittlere Liste 1;Akz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MittlereListe1Akzent6">
    <w:name w:val="Mittlere Liste 1;Akz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1">
    <w:name w:val="Mittlere Liste 2;Akz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2">
    <w:name w:val="Mittlere Liste 2;Akz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3">
    <w:name w:val="Mittlere Liste 2;Akz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4">
    <w:name w:val="Mittlere Liste 2;Akz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5">
    <w:name w:val="Mittlere Liste 2;Akz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6">
    <w:name w:val="Mittlere Liste 2;Akz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1">
    <w:name w:val="Mittlere Schattierung 1;Akzent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2">
    <w:name w:val="Mittlere Schattierung 1;Akzent 2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3">
    <w:name w:val="Mittlere Schattierung 1;Akzent 3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4">
    <w:name w:val="Mittlere Schattierung 1;Akzent 4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5">
    <w:name w:val="Mittlere Schattierung 1;Akzent 5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6">
    <w:name w:val="Mittlere Schattierung 1;Akzent 6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1">
    <w:name w:val="Mittlere Schattierung 2;Akzent 1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2">
    <w:name w:val="Mittlere Schattierung 2;Akzent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3">
    <w:name w:val="Mittlere Schattierung 2;Akzent 3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4">
    <w:name w:val="Mittlere Schattierung 2;Akzent 4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5">
    <w:name w:val="Mittlere Schattierung 2;Akzent 5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6">
    <w:name w:val="Mittlere Schattierung 2;Akzent 6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customStyle="1" w:styleId="Fu-Endnotenberschrift">
    <w:name w:val="Fuß-/Endnotenüberschrift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;Zeiche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EinfacherText">
    <w:name w:val="Einfacher Text"/>
    <w:basedOn w:val="Standard"/>
    <w:link w:val="Einfache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EinfacherTextZeichen">
    <w:name w:val="Einfacher Text Zeichen"/>
    <w:basedOn w:val="Absatz-Standardschriftart"/>
    <w:link w:val="Einfache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customStyle="1" w:styleId="Signatur">
    <w:name w:val="Signatur"/>
    <w:basedOn w:val="Standard"/>
    <w:link w:val="Signaturzeichen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zeichen">
    <w:name w:val="Signaturzeichen"/>
    <w:basedOn w:val="Absatz-Standardschriftart"/>
    <w:link w:val="Signatur"/>
    <w:uiPriority w:val="20"/>
    <w:rPr>
      <w:kern w:val="20"/>
    </w:r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UntertitelZchn">
    <w:name w:val="Untertitel Zchn"/>
    <w:basedOn w:val="Absatz-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customStyle="1" w:styleId="SubtileHervorhebung">
    <w:name w:val="Subtile Hervorhebung"/>
    <w:basedOn w:val="Absatz-Standardschriftart"/>
    <w:uiPriority w:val="19"/>
    <w:semiHidden/>
    <w:unhideWhenUsed/>
    <w:rPr>
      <w:i/>
      <w:iCs/>
      <w:color w:val="808080" w:themeColor="text1" w:themeTint="7F"/>
    </w:rPr>
  </w:style>
  <w:style w:type="character" w:customStyle="1" w:styleId="SubtilerVerweis">
    <w:name w:val="Subtiler Verweis"/>
    <w:basedOn w:val="Absatz-Standardschriftart"/>
    <w:uiPriority w:val="31"/>
    <w:semiHidden/>
    <w:unhideWhenUsed/>
    <w:rPr>
      <w:smallCaps/>
      <w:color w:val="CC8E60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Subtil1">
    <w:name w:val="Tabelle Subtil 1"/>
    <w:basedOn w:val="NormaleTabelle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ubtil2">
    <w:name w:val="Tabelle Subtil 2"/>
    <w:basedOn w:val="NormaleTabelle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9"/>
    <w:unhideWhenUsed/>
    <w:qFormat/>
    <w:rsid w:val="00B9559D"/>
    <w:pPr>
      <w:pBdr>
        <w:top w:val="single" w:sz="4" w:space="16" w:color="006AB3"/>
        <w:left w:val="single" w:sz="4" w:space="20" w:color="006AB3"/>
        <w:bottom w:val="single" w:sz="4" w:space="16" w:color="006AB3"/>
        <w:right w:val="single" w:sz="4" w:space="20" w:color="006AB3"/>
      </w:pBdr>
      <w:shd w:val="clear" w:color="auto" w:fill="006AB3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9"/>
    <w:rsid w:val="00B9559D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006AB3"/>
      <w14:ligatures w14:val="standardContextual"/>
    </w:rPr>
  </w:style>
  <w:style w:type="paragraph" w:customStyle="1" w:styleId="RGVberschrift">
    <w:name w:val="RGV Überschrift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Inhaltsverzeichnis3">
    <w:name w:val="Inhaltsverzeichnis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Inhaltsverzeichnis4">
    <w:name w:val="Inhaltsverzeichnis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Inhaltsverzeichnis5">
    <w:name w:val="Inhaltsverzeichnis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Inhaltsverzeichnis6">
    <w:name w:val="Inhaltsverzeichnis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Inhaltsverzeichnis7">
    <w:name w:val="Inhaltsverzeichnis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Inhaltsverzeichnis8">
    <w:name w:val="Inhaltsverzeichnis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Inhaltsverzeichnis9">
    <w:name w:val="Inhaltsverzeichnis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customStyle="1" w:styleId="Tabellenberschrift">
    <w:name w:val="Tabellenüberschrift"/>
    <w:basedOn w:val="Standard"/>
    <w:autoRedefine/>
    <w:uiPriority w:val="10"/>
    <w:qFormat/>
    <w:rsid w:val="001F7BD9"/>
    <w:pPr>
      <w:keepNext/>
      <w:pBdr>
        <w:top w:val="single" w:sz="4" w:space="1" w:color="6F6F6F"/>
        <w:left w:val="single" w:sz="4" w:space="6" w:color="6F6F6F"/>
        <w:bottom w:val="single" w:sz="4" w:space="2" w:color="6F6F6F"/>
        <w:right w:val="single" w:sz="4" w:space="6" w:color="6F6F6F"/>
      </w:pBdr>
      <w:shd w:val="clear" w:color="auto" w:fill="6F6F6F"/>
      <w:tabs>
        <w:tab w:val="left" w:pos="6248"/>
      </w:tabs>
      <w:spacing w:before="160" w:line="240" w:lineRule="auto"/>
      <w:ind w:left="144" w:right="144"/>
    </w:pPr>
    <w:rPr>
      <w:rFonts w:asciiTheme="majorHAnsi" w:eastAsiaTheme="majorEastAsia" w:hAnsiTheme="majorHAnsi" w:cstheme="majorBidi"/>
      <w:b/>
      <w:caps/>
      <w:color w:val="FFFFFF" w:themeColor="background1"/>
      <w:sz w:val="24"/>
      <w:lang w:val="en-GB"/>
    </w:rPr>
  </w:style>
  <w:style w:type="paragraph" w:customStyle="1" w:styleId="Firmeninfos">
    <w:name w:val="Firmeninfos"/>
    <w:basedOn w:val="Standard"/>
    <w:uiPriority w:val="2"/>
    <w:qFormat/>
    <w:pPr>
      <w:spacing w:after="40"/>
    </w:p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Jahresbericht">
    <w:name w:val="Jahresbericht"/>
    <w:uiPriority w:val="99"/>
    <w:pPr>
      <w:numPr>
        <w:numId w:val="6"/>
      </w:numPr>
    </w:pPr>
  </w:style>
  <w:style w:type="paragraph" w:customStyle="1" w:styleId="Exposee">
    <w:name w:val="Exposee"/>
    <w:basedOn w:val="Standard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ellentext">
    <w:name w:val="Tabellentext"/>
    <w:basedOn w:val="Standard"/>
    <w:uiPriority w:val="10"/>
    <w:qFormat/>
    <w:pPr>
      <w:spacing w:before="60" w:after="60" w:line="240" w:lineRule="auto"/>
      <w:ind w:left="144" w:right="144"/>
    </w:pPr>
  </w:style>
  <w:style w:type="paragraph" w:customStyle="1" w:styleId="UmgekehrteTabellenberschrift">
    <w:name w:val="Umgekehrte Tabellenüberschrift"/>
    <w:basedOn w:val="Standard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Kopfzeileschattiert">
    <w:name w:val="Kopfzeile schattiert"/>
    <w:basedOn w:val="Standard"/>
    <w:uiPriority w:val="99"/>
    <w:qFormat/>
    <w:rsid w:val="00BC2ACC"/>
    <w:pPr>
      <w:pBdr>
        <w:top w:val="single" w:sz="2" w:space="6" w:color="006AB3"/>
        <w:left w:val="single" w:sz="2" w:space="20" w:color="006AB3"/>
        <w:bottom w:val="single" w:sz="2" w:space="6" w:color="006AB3"/>
        <w:right w:val="single" w:sz="2" w:space="20" w:color="006AB3"/>
      </w:pBdr>
      <w:shd w:val="clear" w:color="auto" w:fill="006AB3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Verzeichnis1">
    <w:name w:val="toc 1"/>
    <w:basedOn w:val="Standard"/>
    <w:next w:val="Standard"/>
    <w:autoRedefine/>
    <w:uiPriority w:val="39"/>
    <w:unhideWhenUsed/>
    <w:rsid w:val="00CA796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7960"/>
    <w:pPr>
      <w:spacing w:after="100"/>
      <w:ind w:left="200"/>
    </w:pPr>
  </w:style>
  <w:style w:type="paragraph" w:customStyle="1" w:styleId="EinfAbs">
    <w:name w:val="[Einf. Abs.]"/>
    <w:basedOn w:val="Standard"/>
    <w:uiPriority w:val="99"/>
    <w:rsid w:val="007502BB"/>
    <w:pPr>
      <w:autoSpaceDE w:val="0"/>
      <w:autoSpaceDN w:val="0"/>
      <w:adjustRightInd w:val="0"/>
      <w:spacing w:before="0" w:after="0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5E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bs-solution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bs-solutions.d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J&#228;hrlicher%20Berich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2015-04-08T00:00:00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628500-6FC5-47D9-8EA2-619E9F9A5E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C:\Users\Tom\AppData\Roaming\Microsoft\Templates\Jährlicher Bericht.dotx</Template>
  <TotalTime>0</TotalTime>
  <Pages>3</Pages>
  <Words>399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Universal-Gateways</vt:lpstr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Universal-Gateways</dc:title>
  <dc:creator>Tom Wolters</dc:creator>
  <cp:keywords/>
  <cp:lastModifiedBy>Tom Wolters</cp:lastModifiedBy>
  <cp:revision>11</cp:revision>
  <cp:lastPrinted>2015-04-14T07:50:00Z</cp:lastPrinted>
  <dcterms:created xsi:type="dcterms:W3CDTF">2016-07-26T06:38:00Z</dcterms:created>
  <dcterms:modified xsi:type="dcterms:W3CDTF">2020-07-10T08:55:00Z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